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2AC7" w14:textId="01D0DC5B" w:rsidR="00A640AD" w:rsidRDefault="002746D1" w:rsidP="00515F7B">
      <w:pPr>
        <w:pStyle w:val="MITitel"/>
      </w:pPr>
      <w:r>
        <w:t>Was müssen Sie bei Geschenken an Geschäftspartner steuerlich berücksichtigen?</w:t>
      </w:r>
    </w:p>
    <w:p w14:paraId="2CE7F254" w14:textId="77777777" w:rsidR="00C845F3" w:rsidRPr="001165EB" w:rsidRDefault="00C845F3" w:rsidP="00C845F3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>Sehr geehrte Mandantin,</w:t>
      </w:r>
      <w:r w:rsidRPr="001165EB">
        <w:rPr>
          <w:sz w:val="20"/>
          <w:szCs w:val="20"/>
        </w:rPr>
        <w:br/>
        <w:t>sehr geehrter Mandant,</w:t>
      </w:r>
    </w:p>
    <w:p w14:paraId="5E86F23D" w14:textId="7209FE91" w:rsidR="002746D1" w:rsidRPr="002746D1" w:rsidRDefault="002746D1" w:rsidP="002746D1">
      <w:pPr>
        <w:pStyle w:val="MIFlietext"/>
        <w:rPr>
          <w:sz w:val="20"/>
          <w:szCs w:val="20"/>
        </w:rPr>
      </w:pPr>
      <w:r w:rsidRPr="002746D1">
        <w:rPr>
          <w:sz w:val="20"/>
          <w:szCs w:val="20"/>
        </w:rPr>
        <w:t xml:space="preserve">Geschenke erhalten </w:t>
      </w:r>
      <w:r w:rsidR="001F667A">
        <w:rPr>
          <w:sz w:val="20"/>
          <w:szCs w:val="20"/>
        </w:rPr>
        <w:t xml:space="preserve">bekanntlich </w:t>
      </w:r>
      <w:r w:rsidRPr="002746D1">
        <w:rPr>
          <w:sz w:val="20"/>
          <w:szCs w:val="20"/>
        </w:rPr>
        <w:t xml:space="preserve">die Freundschaft </w:t>
      </w:r>
      <w:r w:rsidR="001F667A">
        <w:rPr>
          <w:sz w:val="20"/>
          <w:szCs w:val="20"/>
        </w:rPr>
        <w:t>- so</w:t>
      </w:r>
      <w:r w:rsidRPr="002746D1">
        <w:rPr>
          <w:sz w:val="20"/>
          <w:szCs w:val="20"/>
        </w:rPr>
        <w:t xml:space="preserve"> auch im Geschäftsleben. Mitunter nehmen Geschenke, mit denen Geschäftspartner z.B. zur Weihnachtszeit, an Geburtstagen oder zu Betriebsjubiläen bedacht werden, beträchtliche Ausmaße an. </w:t>
      </w:r>
    </w:p>
    <w:p w14:paraId="7A07ED8A" w14:textId="1094ADE0" w:rsidR="002746D1" w:rsidRPr="002746D1" w:rsidRDefault="003D55BC" w:rsidP="002746D1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>Um a</w:t>
      </w:r>
      <w:r w:rsidR="002746D1" w:rsidRPr="002746D1">
        <w:rPr>
          <w:sz w:val="20"/>
          <w:szCs w:val="20"/>
        </w:rPr>
        <w:t xml:space="preserve">us steuerlicher Sicht </w:t>
      </w:r>
      <w:r>
        <w:rPr>
          <w:sz w:val="20"/>
          <w:szCs w:val="20"/>
        </w:rPr>
        <w:t>das „perfekte Geschenk“ zu finden,</w:t>
      </w:r>
      <w:r w:rsidR="002746D1" w:rsidRPr="002746D1">
        <w:rPr>
          <w:sz w:val="20"/>
          <w:szCs w:val="20"/>
        </w:rPr>
        <w:t xml:space="preserve"> müssen </w:t>
      </w:r>
      <w:r>
        <w:rPr>
          <w:sz w:val="20"/>
          <w:szCs w:val="20"/>
        </w:rPr>
        <w:t xml:space="preserve">Sie </w:t>
      </w:r>
      <w:r w:rsidR="002746D1" w:rsidRPr="002746D1">
        <w:rPr>
          <w:sz w:val="20"/>
          <w:szCs w:val="20"/>
        </w:rPr>
        <w:t xml:space="preserve">bestimmte Höchstgrenzen beachten, damit Sie Ihre </w:t>
      </w:r>
      <w:r>
        <w:rPr>
          <w:sz w:val="20"/>
          <w:szCs w:val="20"/>
        </w:rPr>
        <w:t>Aufwendungen als Betriebsausgaben</w:t>
      </w:r>
      <w:r w:rsidR="002746D1" w:rsidRPr="002746D1">
        <w:rPr>
          <w:sz w:val="20"/>
          <w:szCs w:val="20"/>
        </w:rPr>
        <w:t xml:space="preserve"> geltend machen können und Ihnen</w:t>
      </w:r>
      <w:r>
        <w:rPr>
          <w:sz w:val="20"/>
          <w:szCs w:val="20"/>
        </w:rPr>
        <w:t xml:space="preserve"> </w:t>
      </w:r>
      <w:r w:rsidR="002746D1" w:rsidRPr="002746D1">
        <w:rPr>
          <w:sz w:val="20"/>
          <w:szCs w:val="20"/>
        </w:rPr>
        <w:t>der Vorsteuerabzug erhalten bleibt</w:t>
      </w:r>
      <w:r>
        <w:rPr>
          <w:sz w:val="20"/>
          <w:szCs w:val="20"/>
        </w:rPr>
        <w:t>:</w:t>
      </w:r>
      <w:r w:rsidR="002746D1" w:rsidRPr="002746D1">
        <w:rPr>
          <w:sz w:val="20"/>
          <w:szCs w:val="20"/>
        </w:rPr>
        <w:t xml:space="preserve"> </w:t>
      </w:r>
      <w:r>
        <w:rPr>
          <w:sz w:val="20"/>
          <w:szCs w:val="20"/>
        </w:rPr>
        <w:t>Ihre</w:t>
      </w:r>
      <w:r w:rsidR="002746D1" w:rsidRPr="002746D1">
        <w:rPr>
          <w:sz w:val="20"/>
          <w:szCs w:val="20"/>
        </w:rPr>
        <w:t xml:space="preserve"> Ausgaben für Geschenke dürfen pro Geschäftspartner und Jahr nicht mehr als </w:t>
      </w:r>
      <w:r w:rsidR="006E61EC">
        <w:rPr>
          <w:sz w:val="20"/>
          <w:szCs w:val="20"/>
        </w:rPr>
        <w:t>50 </w:t>
      </w:r>
      <w:r w:rsidR="002746D1" w:rsidRPr="002746D1">
        <w:rPr>
          <w:sz w:val="20"/>
          <w:szCs w:val="20"/>
        </w:rPr>
        <w:t>€ betragen</w:t>
      </w:r>
      <w:r w:rsidR="001F667A">
        <w:rPr>
          <w:sz w:val="20"/>
          <w:szCs w:val="20"/>
        </w:rPr>
        <w:t xml:space="preserve"> (bis Ende 2023: 35 €)</w:t>
      </w:r>
      <w:r w:rsidR="002746D1" w:rsidRPr="002746D1">
        <w:rPr>
          <w:sz w:val="20"/>
          <w:szCs w:val="20"/>
        </w:rPr>
        <w:t>. Wenn Sie nicht vorsteuerabzugsberechtigt sind, dann gelten die 5</w:t>
      </w:r>
      <w:r w:rsidR="001F667A">
        <w:rPr>
          <w:sz w:val="20"/>
          <w:szCs w:val="20"/>
        </w:rPr>
        <w:t>0</w:t>
      </w:r>
      <w:r>
        <w:rPr>
          <w:sz w:val="20"/>
          <w:szCs w:val="20"/>
        </w:rPr>
        <w:t> </w:t>
      </w:r>
      <w:r w:rsidR="002746D1" w:rsidRPr="002746D1">
        <w:rPr>
          <w:sz w:val="20"/>
          <w:szCs w:val="20"/>
        </w:rPr>
        <w:t>€ als Brutto</w:t>
      </w:r>
      <w:r>
        <w:rPr>
          <w:sz w:val="20"/>
          <w:szCs w:val="20"/>
        </w:rPr>
        <w:t>-, sonst als Netto</w:t>
      </w:r>
      <w:r w:rsidR="002746D1" w:rsidRPr="002746D1">
        <w:rPr>
          <w:sz w:val="20"/>
          <w:szCs w:val="20"/>
        </w:rPr>
        <w:t xml:space="preserve">betrag. Es handelt sich um eine Freigrenze: Wird der Betrag überschritten, </w:t>
      </w:r>
      <w:r>
        <w:rPr>
          <w:sz w:val="20"/>
          <w:szCs w:val="20"/>
        </w:rPr>
        <w:t>entfällt der Betriebsausgabenabzug komplett</w:t>
      </w:r>
      <w:r w:rsidR="002746D1" w:rsidRPr="002746D1">
        <w:rPr>
          <w:sz w:val="20"/>
          <w:szCs w:val="20"/>
        </w:rPr>
        <w:t xml:space="preserve"> und Sie verlieren</w:t>
      </w:r>
      <w:r>
        <w:rPr>
          <w:sz w:val="20"/>
          <w:szCs w:val="20"/>
        </w:rPr>
        <w:t xml:space="preserve"> zudem</w:t>
      </w:r>
      <w:r w:rsidR="002746D1" w:rsidRPr="002746D1">
        <w:rPr>
          <w:sz w:val="20"/>
          <w:szCs w:val="20"/>
        </w:rPr>
        <w:t xml:space="preserve"> Ihr Recht auf </w:t>
      </w:r>
      <w:r>
        <w:rPr>
          <w:sz w:val="20"/>
          <w:szCs w:val="20"/>
        </w:rPr>
        <w:t xml:space="preserve">den </w:t>
      </w:r>
      <w:r w:rsidR="002746D1" w:rsidRPr="002746D1">
        <w:rPr>
          <w:sz w:val="20"/>
          <w:szCs w:val="20"/>
        </w:rPr>
        <w:t>Vorsteuerabzu</w:t>
      </w:r>
      <w:r>
        <w:rPr>
          <w:sz w:val="20"/>
          <w:szCs w:val="20"/>
        </w:rPr>
        <w:t>g</w:t>
      </w:r>
      <w:r w:rsidR="002746D1" w:rsidRPr="002746D1">
        <w:rPr>
          <w:sz w:val="20"/>
          <w:szCs w:val="20"/>
        </w:rPr>
        <w:t xml:space="preserve">. </w:t>
      </w:r>
    </w:p>
    <w:p w14:paraId="594858C8" w14:textId="0C4DF8EB" w:rsidR="00515F7B" w:rsidRPr="001165EB" w:rsidRDefault="002746D1" w:rsidP="002746D1">
      <w:pPr>
        <w:pStyle w:val="MIFlietext"/>
        <w:rPr>
          <w:sz w:val="20"/>
          <w:szCs w:val="20"/>
        </w:rPr>
      </w:pPr>
      <w:r w:rsidRPr="002746D1">
        <w:rPr>
          <w:sz w:val="20"/>
          <w:szCs w:val="20"/>
        </w:rPr>
        <w:t>Auch buchhalterisch gibt es einiges zu beachten, damit die</w:t>
      </w:r>
      <w:r w:rsidR="007914CA">
        <w:rPr>
          <w:sz w:val="20"/>
          <w:szCs w:val="20"/>
        </w:rPr>
        <w:t xml:space="preserve"> Ausgaben für Geschenke</w:t>
      </w:r>
      <w:r w:rsidRPr="002746D1">
        <w:rPr>
          <w:sz w:val="20"/>
          <w:szCs w:val="20"/>
        </w:rPr>
        <w:t xml:space="preserve"> steuerlich geltend gemacht werden k</w:t>
      </w:r>
      <w:r w:rsidR="007914CA">
        <w:rPr>
          <w:sz w:val="20"/>
          <w:szCs w:val="20"/>
        </w:rPr>
        <w:t>ö</w:t>
      </w:r>
      <w:r w:rsidRPr="002746D1">
        <w:rPr>
          <w:sz w:val="20"/>
          <w:szCs w:val="20"/>
        </w:rPr>
        <w:t>nn</w:t>
      </w:r>
      <w:r w:rsidR="007914CA">
        <w:rPr>
          <w:sz w:val="20"/>
          <w:szCs w:val="20"/>
        </w:rPr>
        <w:t>en</w:t>
      </w:r>
      <w:r w:rsidRPr="002746D1">
        <w:rPr>
          <w:sz w:val="20"/>
          <w:szCs w:val="20"/>
        </w:rPr>
        <w:t xml:space="preserve">. Insbesondere </w:t>
      </w:r>
      <w:r w:rsidR="007914CA">
        <w:rPr>
          <w:sz w:val="20"/>
          <w:szCs w:val="20"/>
        </w:rPr>
        <w:t>müssen Sie den</w:t>
      </w:r>
      <w:r w:rsidRPr="002746D1">
        <w:rPr>
          <w:sz w:val="20"/>
          <w:szCs w:val="20"/>
        </w:rPr>
        <w:t xml:space="preserve"> Aufwand auf ein </w:t>
      </w:r>
      <w:r w:rsidR="00CF7791">
        <w:rPr>
          <w:sz w:val="20"/>
          <w:szCs w:val="20"/>
        </w:rPr>
        <w:t>separates</w:t>
      </w:r>
      <w:r w:rsidRPr="002746D1">
        <w:rPr>
          <w:sz w:val="20"/>
          <w:szCs w:val="20"/>
        </w:rPr>
        <w:t xml:space="preserve"> Konto buchen und die Belege gesondert aufbewahren.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509"/>
      </w:tblGrid>
      <w:tr w:rsidR="00515F7B" w:rsidRPr="001165EB" w14:paraId="166F0552" w14:textId="77777777" w:rsidTr="0015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14:paraId="4782C972" w14:textId="77777777" w:rsidR="00515F7B" w:rsidRPr="001165EB" w:rsidRDefault="00515F7B" w:rsidP="00155FB5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485167EF" wp14:editId="760D0EC5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vAlign w:val="center"/>
          </w:tcPr>
          <w:p w14:paraId="12EC831F" w14:textId="4C9EACA1" w:rsidR="00515F7B" w:rsidRPr="001165EB" w:rsidRDefault="002746D1" w:rsidP="00B6022B">
            <w:pPr>
              <w:pStyle w:val="MIBeispiel-Hinweis"/>
              <w:spacing w:after="0"/>
              <w:ind w:left="0"/>
              <w:rPr>
                <w:sz w:val="20"/>
                <w:szCs w:val="20"/>
              </w:rPr>
            </w:pPr>
            <w:r w:rsidRPr="001165EB">
              <w:rPr>
                <w:sz w:val="20"/>
                <w:szCs w:val="20"/>
              </w:rPr>
              <w:t xml:space="preserve">Mit unserer </w:t>
            </w:r>
            <w:r w:rsidRPr="0084392C">
              <w:rPr>
                <w:b/>
                <w:sz w:val="20"/>
                <w:szCs w:val="20"/>
              </w:rPr>
              <w:t>Infografik auf der nächsten Seite</w:t>
            </w:r>
            <w:r>
              <w:rPr>
                <w:sz w:val="20"/>
                <w:szCs w:val="20"/>
              </w:rPr>
              <w:t xml:space="preserve"> </w:t>
            </w:r>
            <w:r w:rsidR="00B6022B">
              <w:rPr>
                <w:sz w:val="20"/>
                <w:szCs w:val="20"/>
              </w:rPr>
              <w:t>können Sie selbst herausfinden, wie Sie Ihre Geschäftsfreunde richtig beschenken und dabei von allen steuerlichen Vergünstigungen profitieren. Bei individuellen Fragen beraten wir Sie gern.</w:t>
            </w:r>
          </w:p>
        </w:tc>
      </w:tr>
    </w:tbl>
    <w:p w14:paraId="3C2BD216" w14:textId="77777777" w:rsidR="00515F7B" w:rsidRPr="001165EB" w:rsidRDefault="00515F7B" w:rsidP="00515F7B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>Mit freundlichen Grüßen</w:t>
      </w:r>
    </w:p>
    <w:p w14:paraId="782771C7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1C44CCB1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7C9FF807" w14:textId="77777777" w:rsidR="00C845F3" w:rsidRDefault="00C845F3" w:rsidP="00C845F3">
      <w:r>
        <w:br w:type="page"/>
      </w:r>
    </w:p>
    <w:p w14:paraId="1FFB2E30" w14:textId="77777777" w:rsidR="00C845F3" w:rsidRDefault="00C845F3">
      <w:pPr>
        <w:sectPr w:rsidR="00C845F3" w:rsidSect="002F657F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</w:p>
    <w:p w14:paraId="0227B4D8" w14:textId="5B5A6EE6" w:rsidR="00C845F3" w:rsidRDefault="009008EF">
      <w:r>
        <w:rPr>
          <w:noProof/>
        </w:rPr>
        <w:lastRenderedPageBreak/>
        <w:drawing>
          <wp:inline distT="0" distB="0" distL="0" distR="0" wp14:anchorId="5EEC5AC2" wp14:editId="375D5CC0">
            <wp:extent cx="6616700" cy="91694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916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45F3" w:rsidSect="002F657F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BDB19" w14:textId="77777777" w:rsidR="002F657F" w:rsidRDefault="002F657F" w:rsidP="00574430">
      <w:pPr>
        <w:spacing w:after="0" w:line="240" w:lineRule="auto"/>
      </w:pPr>
      <w:r>
        <w:separator/>
      </w:r>
    </w:p>
  </w:endnote>
  <w:endnote w:type="continuationSeparator" w:id="0">
    <w:p w14:paraId="230A82D1" w14:textId="77777777" w:rsidR="002F657F" w:rsidRDefault="002F657F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CEC8E" w14:textId="77777777" w:rsidR="002F657F" w:rsidRDefault="002F657F" w:rsidP="00574430">
      <w:pPr>
        <w:spacing w:after="0" w:line="240" w:lineRule="auto"/>
      </w:pPr>
      <w:r>
        <w:separator/>
      </w:r>
    </w:p>
  </w:footnote>
  <w:footnote w:type="continuationSeparator" w:id="0">
    <w:p w14:paraId="720A4081" w14:textId="77777777" w:rsidR="002F657F" w:rsidRDefault="002F657F" w:rsidP="0057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visionView w:inkAnnotation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787"/>
    <w:rsid w:val="000335A8"/>
    <w:rsid w:val="0008380E"/>
    <w:rsid w:val="000F2781"/>
    <w:rsid w:val="0012510D"/>
    <w:rsid w:val="001F667A"/>
    <w:rsid w:val="002746D1"/>
    <w:rsid w:val="00280599"/>
    <w:rsid w:val="002F657F"/>
    <w:rsid w:val="0033246C"/>
    <w:rsid w:val="003D55BC"/>
    <w:rsid w:val="0042344C"/>
    <w:rsid w:val="00515F7B"/>
    <w:rsid w:val="00526820"/>
    <w:rsid w:val="00543BE9"/>
    <w:rsid w:val="00551654"/>
    <w:rsid w:val="00574430"/>
    <w:rsid w:val="005A56CA"/>
    <w:rsid w:val="00616395"/>
    <w:rsid w:val="006A28AA"/>
    <w:rsid w:val="006E61EC"/>
    <w:rsid w:val="007914CA"/>
    <w:rsid w:val="007D710B"/>
    <w:rsid w:val="009008EF"/>
    <w:rsid w:val="00975B33"/>
    <w:rsid w:val="00A640AD"/>
    <w:rsid w:val="00AB331E"/>
    <w:rsid w:val="00B6022B"/>
    <w:rsid w:val="00B62322"/>
    <w:rsid w:val="00B92338"/>
    <w:rsid w:val="00BF7585"/>
    <w:rsid w:val="00C845F3"/>
    <w:rsid w:val="00CF7791"/>
    <w:rsid w:val="00D80C0E"/>
    <w:rsid w:val="00E10787"/>
    <w:rsid w:val="00E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BE15F"/>
  <w15:docId w15:val="{3B8FA087-30C4-4AF0-9C59-578F92BC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F7B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2781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2781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6E61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27_Geschenke an Geschäftspartner</vt:lpstr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27_Geschenke an Geschäftspartner</dc:title>
  <dc:creator>Deubner Recht &amp; Steuern GmbH &amp; Co. KG</dc:creator>
  <cp:lastModifiedBy>Michaelsen, Eleonora</cp:lastModifiedBy>
  <cp:revision>4</cp:revision>
  <cp:lastPrinted>2020-11-04T07:57:00Z</cp:lastPrinted>
  <dcterms:created xsi:type="dcterms:W3CDTF">2024-04-10T13:25:00Z</dcterms:created>
  <dcterms:modified xsi:type="dcterms:W3CDTF">2024-04-10T13:43:00Z</dcterms:modified>
</cp:coreProperties>
</file>